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18" w:rsidRDefault="002B2D18">
      <w:pPr>
        <w:rPr>
          <w:rFonts w:ascii="Times New Roman" w:hAnsi="Times New Roman" w:cs="Times New Roman" w:hint="eastAsia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F80FC8">
      <w:pPr>
        <w:jc w:val="center"/>
        <w:rPr>
          <w:rFonts w:ascii="Times New Roman" w:eastAsia="方正小标宋简体" w:hAnsi="Times New Roman" w:cs="Times New Roman"/>
          <w:sz w:val="84"/>
          <w:szCs w:val="84"/>
        </w:rPr>
      </w:pPr>
      <w:r>
        <w:rPr>
          <w:rFonts w:ascii="Times New Roman" w:eastAsia="方正小标宋简体" w:hAnsi="Times New Roman" w:cs="Times New Roman"/>
          <w:sz w:val="84"/>
          <w:szCs w:val="84"/>
        </w:rPr>
        <w:t>采购需求文件</w:t>
      </w: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F80FC8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项目名称：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评估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系统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软件模块</w:t>
      </w:r>
    </w:p>
    <w:p w:rsidR="002B2D18" w:rsidRDefault="00F80FC8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项目类别：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仿宋_GB2312" w:hAnsi="Times New Roman" w:cs="Times New Roman"/>
          <w:sz w:val="32"/>
          <w:szCs w:val="32"/>
        </w:rPr>
        <w:t>物资类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 2" w:char="0052"/>
      </w:r>
      <w:r>
        <w:rPr>
          <w:rFonts w:ascii="Times New Roman" w:eastAsia="仿宋_GB2312" w:hAnsi="Times New Roman" w:cs="Times New Roman"/>
          <w:sz w:val="32"/>
          <w:szCs w:val="32"/>
        </w:rPr>
        <w:t>服务类</w:t>
      </w:r>
    </w:p>
    <w:p w:rsidR="002B2D18" w:rsidRDefault="00F80FC8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需求单位：</w:t>
      </w:r>
      <w:r w:rsidR="000A68B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p w:rsidR="002B2D18" w:rsidRDefault="00F80FC8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责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 w:rsidR="000A68B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p w:rsidR="002B2D18" w:rsidRDefault="00F80FC8">
      <w:pPr>
        <w:ind w:firstLineChars="400" w:firstLine="12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编制时间：</w:t>
      </w:r>
      <w:r>
        <w:rPr>
          <w:rFonts w:ascii="Times New Roman" w:eastAsia="仿宋_GB2312" w:hAnsi="Times New Roman" w:cs="Times New Roman"/>
          <w:sz w:val="32"/>
          <w:szCs w:val="32"/>
        </w:rPr>
        <w:t>_______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日</w:t>
      </w: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</w:pPr>
    </w:p>
    <w:p w:rsidR="002B2D18" w:rsidRDefault="002B2D18">
      <w:pPr>
        <w:rPr>
          <w:rFonts w:ascii="Times New Roman" w:hAnsi="Times New Roman" w:cs="Times New Roman"/>
        </w:rPr>
        <w:sectPr w:rsidR="002B2D18"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2B2D18" w:rsidRDefault="00F80FC8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lastRenderedPageBreak/>
        <w:t>“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某</w:t>
      </w:r>
      <w:r>
        <w:rPr>
          <w:rFonts w:ascii="Times New Roman" w:eastAsia="方正小标宋简体" w:hAnsi="Times New Roman" w:cs="Times New Roman"/>
          <w:sz w:val="40"/>
          <w:szCs w:val="40"/>
        </w:rPr>
        <w:t>评估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系统</w:t>
      </w:r>
      <w:r>
        <w:rPr>
          <w:rFonts w:ascii="Times New Roman" w:eastAsia="方正小标宋简体" w:hAnsi="Times New Roman" w:cs="Times New Roman"/>
          <w:sz w:val="40"/>
          <w:szCs w:val="40"/>
        </w:rPr>
        <w:t>软件模块</w:t>
      </w:r>
      <w:r>
        <w:rPr>
          <w:rFonts w:ascii="Times New Roman" w:eastAsia="方正小标宋简体" w:hAnsi="Times New Roman" w:cs="Times New Roman"/>
          <w:sz w:val="40"/>
          <w:szCs w:val="40"/>
        </w:rPr>
        <w:t>”</w:t>
      </w:r>
    </w:p>
    <w:p w:rsidR="002B2D18" w:rsidRDefault="00F80FC8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采购需求文件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一、采购项目基本情况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该项目为</w:t>
      </w:r>
      <w:r w:rsidR="000A6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抵近作战精确打击技术需求论证、研究和协同创新软件模块条件建设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教研创新</w:t>
      </w:r>
      <w:r>
        <w:rPr>
          <w:rFonts w:ascii="Times New Roman" w:eastAsia="仿宋_GB2312" w:hAnsi="Times New Roman" w:cs="Times New Roman"/>
          <w:sz w:val="32"/>
          <w:szCs w:val="32"/>
        </w:rPr>
        <w:t>子项目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在前期仿真平台建设基础上，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针对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弹药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发射、飞行和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毁伤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等环节，可实现对关注参量的综合评估；应具备完善的评估算法体系，可支撑、引导用户建立评估方案；依据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已有的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仿真系统输出的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作战</w:t>
      </w:r>
      <w:r>
        <w:rPr>
          <w:rFonts w:ascii="Times New Roman" w:eastAsia="仿宋_GB2312" w:hAnsi="Times New Roman" w:cs="Times New Roman"/>
          <w:sz w:val="32"/>
          <w:szCs w:val="32"/>
          <w:lang w:val="zh-CN"/>
        </w:rPr>
        <w:t>行动数据完成量化、打分、评估</w:t>
      </w:r>
      <w:r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二、采购项目批准情况</w:t>
      </w:r>
    </w:p>
    <w:p w:rsidR="002B2D18" w:rsidRDefault="000A68B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三、预算金额及经费来源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本项目预算金额为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万元，已列入本年度预算，所属经费科目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“精确打击技术”重点学科建设专项经费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四、采购方式及分包建议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建议采购方式为</w:t>
      </w:r>
      <w:r>
        <w:rPr>
          <w:rFonts w:ascii="Times New Roman" w:eastAsia="仿宋_GB2312" w:hAnsi="Times New Roman" w:cs="Times New Roman"/>
          <w:sz w:val="32"/>
          <w:szCs w:val="32"/>
        </w:rPr>
        <w:t>公开招标</w:t>
      </w:r>
      <w:r>
        <w:rPr>
          <w:rFonts w:ascii="Times New Roman" w:eastAsia="仿宋_GB2312" w:hAnsi="Times New Roman" w:cs="Times New Roman"/>
          <w:sz w:val="32"/>
          <w:szCs w:val="32"/>
        </w:rPr>
        <w:t>，共分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个包，预算金额为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58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五、详细技术参数</w:t>
      </w:r>
      <w:r>
        <w:rPr>
          <w:rFonts w:ascii="Times New Roman" w:eastAsia="黑体" w:hAnsi="Times New Roman" w:cs="Times New Roman"/>
          <w:sz w:val="32"/>
          <w:szCs w:val="32"/>
        </w:rPr>
        <w:t>/</w:t>
      </w:r>
      <w:r>
        <w:rPr>
          <w:rFonts w:ascii="Times New Roman" w:eastAsia="黑体" w:hAnsi="Times New Roman" w:cs="Times New Roman"/>
          <w:sz w:val="32"/>
          <w:szCs w:val="32"/>
        </w:rPr>
        <w:t>服务内容及标准要求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总体要求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(1)</w:t>
      </w:r>
      <w:r>
        <w:rPr>
          <w:rFonts w:ascii="Times New Roman" w:eastAsia="仿宋_GB2312" w:hAnsi="Times New Roman" w:cs="Times New Roman"/>
          <w:sz w:val="32"/>
          <w:szCs w:val="32"/>
        </w:rPr>
        <w:t>交付形式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软件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套（含第三方测评报告、软件使用手册、技术研究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报告、算例及操作教程视频）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(2)</w:t>
      </w:r>
      <w:r>
        <w:rPr>
          <w:rFonts w:ascii="Times New Roman" w:eastAsia="仿宋_GB2312" w:hAnsi="Times New Roman" w:cs="Times New Roman"/>
          <w:sz w:val="32"/>
          <w:szCs w:val="32"/>
        </w:rPr>
        <w:t>功能描述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软件可以实现如下功能：针对飞行器发射、飞行和终点效应等环节，可实现对关注参量的综合评估；应具备完善的评估算法体系，可支撑、引导用户建立评估方案；依据甲方现有仿真系统输出的行动数据完成量化、打</w:t>
      </w:r>
      <w:r>
        <w:rPr>
          <w:rFonts w:ascii="Times New Roman" w:eastAsia="仿宋_GB2312" w:hAnsi="Times New Roman" w:cs="Times New Roman"/>
          <w:sz w:val="32"/>
          <w:szCs w:val="32"/>
        </w:rPr>
        <w:t>分、评估。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功能需求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(1)</w:t>
      </w:r>
      <w:r>
        <w:rPr>
          <w:rFonts w:ascii="Times New Roman" w:eastAsia="仿宋_GB2312" w:hAnsi="Times New Roman" w:cs="Times New Roman"/>
          <w:sz w:val="32"/>
          <w:szCs w:val="32"/>
        </w:rPr>
        <w:t>建立大数据计算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软件模块</w:t>
      </w:r>
      <w:r>
        <w:rPr>
          <w:rFonts w:ascii="Times New Roman" w:eastAsia="仿宋_GB2312" w:hAnsi="Times New Roman" w:cs="Times New Roman"/>
          <w:sz w:val="32"/>
          <w:szCs w:val="32"/>
        </w:rPr>
        <w:t>，如</w:t>
      </w:r>
      <w:r>
        <w:rPr>
          <w:rFonts w:ascii="Times New Roman" w:eastAsia="仿宋_GB2312" w:hAnsi="Times New Roman" w:cs="Times New Roman"/>
          <w:sz w:val="32"/>
          <w:szCs w:val="32"/>
        </w:rPr>
        <w:t>Blink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Flink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Spark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Hadoop</w:t>
      </w:r>
      <w:r>
        <w:rPr>
          <w:rFonts w:ascii="Times New Roman" w:eastAsia="仿宋_GB2312" w:hAnsi="Times New Roman" w:cs="Times New Roman"/>
          <w:sz w:val="32"/>
          <w:szCs w:val="32"/>
        </w:rPr>
        <w:t>等；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(2)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软件模块</w:t>
      </w:r>
      <w:r>
        <w:rPr>
          <w:rFonts w:ascii="Times New Roman" w:eastAsia="仿宋_GB2312" w:hAnsi="Times New Roman" w:cs="Times New Roman"/>
          <w:sz w:val="32"/>
          <w:szCs w:val="32"/>
        </w:rPr>
        <w:t>构建后，达到一次部署、多点使用的效果；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(3)</w:t>
      </w:r>
      <w:r>
        <w:rPr>
          <w:rFonts w:ascii="Times New Roman" w:eastAsia="仿宋_GB2312" w:hAnsi="Times New Roman" w:cs="Times New Roman"/>
          <w:sz w:val="32"/>
          <w:szCs w:val="32"/>
        </w:rPr>
        <w:t>支持多人协同使用该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软件模块</w:t>
      </w:r>
      <w:r>
        <w:rPr>
          <w:rFonts w:ascii="Times New Roman" w:eastAsia="仿宋_GB2312" w:hAnsi="Times New Roman" w:cs="Times New Roman"/>
          <w:sz w:val="32"/>
          <w:szCs w:val="32"/>
        </w:rPr>
        <w:t>，分析人员可分享自建的方案和体系，可支持分析人员对行动的打分，评价，达到分享的目的；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(4)</w:t>
      </w:r>
      <w:r>
        <w:rPr>
          <w:rFonts w:ascii="Times New Roman" w:eastAsia="仿宋_GB2312" w:hAnsi="Times New Roman" w:cs="Times New Roman"/>
          <w:sz w:val="32"/>
          <w:szCs w:val="32"/>
        </w:rPr>
        <w:t>基于甲方提供的技术文档，可将现有的仿真系统仿真结果作为数据源，实现数据的采集、传输（通信协议和数据格式可协商）；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软件模块可批量对万份以上的数据进行综合评估、对比和排名；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评估模型应支持多层次多维度的综合评估，并且可引导用户按照预定模板制定评估方案，也可支撑用户依实际需要自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行指定评估方案；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支持敏感性指标分析，根据对评估结果影响程度进行排序。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评估方案建立以后，应可形成对同类型的全新行动或者终点效应进行评分、排名；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当原始数据有缺失或者重复时，该软件模块应支持对原始数据的清洗、补全和归一化处理；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应支持用户介入打分，从而影响最终评分和排名；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实现人员、组织结构、权限管理，支持不低于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人的活跃用户；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性能需求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(1)</w:t>
      </w:r>
      <w:r>
        <w:rPr>
          <w:rFonts w:ascii="Times New Roman" w:eastAsia="仿宋_GB2312" w:hAnsi="Times New Roman" w:cs="Times New Roman"/>
          <w:sz w:val="32"/>
          <w:szCs w:val="32"/>
        </w:rPr>
        <w:t>软件模块提供指标体系构建管理功能界面，以可视化、图形化的方式，构建层级不限的指标体系，指标数量不限；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(2)</w:t>
      </w:r>
      <w:r>
        <w:rPr>
          <w:rFonts w:ascii="Times New Roman" w:eastAsia="仿宋_GB2312" w:hAnsi="Times New Roman" w:cs="Times New Roman"/>
          <w:sz w:val="32"/>
          <w:szCs w:val="32"/>
        </w:rPr>
        <w:t>提供不少于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种数据标准化算法，如极差变换法、线性变换、向量归一法、标准样本变换法、归一化法等；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(3)</w:t>
      </w:r>
      <w:r>
        <w:rPr>
          <w:rFonts w:ascii="Times New Roman" w:eastAsia="仿宋_GB2312" w:hAnsi="Times New Roman" w:cs="Times New Roman"/>
          <w:sz w:val="32"/>
          <w:szCs w:val="32"/>
        </w:rPr>
        <w:t>提供不少于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种权重算法，如层次分析法、变异系数法、熵值法、最大方差法、环比评分法、最大离差权数法等；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(4)</w:t>
      </w:r>
      <w:r>
        <w:rPr>
          <w:rFonts w:ascii="Times New Roman" w:eastAsia="仿宋_GB2312" w:hAnsi="Times New Roman" w:cs="Times New Roman"/>
          <w:sz w:val="32"/>
          <w:szCs w:val="32"/>
        </w:rPr>
        <w:t>提供不少于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种评价排名算法，如灰色关联度法、主成分分析法、</w:t>
      </w:r>
      <w:r>
        <w:rPr>
          <w:rFonts w:ascii="Times New Roman" w:eastAsia="仿宋_GB2312" w:hAnsi="Times New Roman" w:cs="Times New Roman"/>
          <w:sz w:val="32"/>
          <w:szCs w:val="32"/>
        </w:rPr>
        <w:t>TOPSIS</w:t>
      </w:r>
      <w:r>
        <w:rPr>
          <w:rFonts w:ascii="Times New Roman" w:eastAsia="仿宋_GB2312" w:hAnsi="Times New Roman" w:cs="Times New Roman"/>
          <w:sz w:val="32"/>
          <w:szCs w:val="32"/>
        </w:rPr>
        <w:t>、模糊综合评价算法、可拓优度评价法、秩和比法和层次分析法等；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(5)</w:t>
      </w:r>
      <w:r>
        <w:rPr>
          <w:rFonts w:ascii="Times New Roman" w:eastAsia="仿宋_GB2312" w:hAnsi="Times New Roman" w:cs="Times New Roman"/>
          <w:sz w:val="32"/>
          <w:szCs w:val="32"/>
        </w:rPr>
        <w:t>提供不少于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种数据融合算法，如平均值法、</w:t>
      </w:r>
      <w:r>
        <w:rPr>
          <w:rFonts w:ascii="Times New Roman" w:eastAsia="仿宋_GB2312" w:hAnsi="Times New Roman" w:cs="Times New Roman"/>
          <w:sz w:val="32"/>
          <w:szCs w:val="32"/>
        </w:rPr>
        <w:t>Borda</w:t>
      </w:r>
      <w:r>
        <w:rPr>
          <w:rFonts w:ascii="Times New Roman" w:eastAsia="仿宋_GB2312" w:hAnsi="Times New Roman" w:cs="Times New Roman"/>
          <w:sz w:val="32"/>
          <w:szCs w:val="32"/>
        </w:rPr>
        <w:t>法、</w:t>
      </w:r>
      <w:r>
        <w:rPr>
          <w:rFonts w:ascii="Times New Roman" w:eastAsia="仿宋_GB2312" w:hAnsi="Times New Roman" w:cs="Times New Roman"/>
          <w:sz w:val="32"/>
          <w:szCs w:val="32"/>
        </w:rPr>
        <w:t>copeland</w:t>
      </w:r>
      <w:r>
        <w:rPr>
          <w:rFonts w:ascii="Times New Roman" w:eastAsia="仿宋_GB2312" w:hAnsi="Times New Roman" w:cs="Times New Roman"/>
          <w:sz w:val="32"/>
          <w:szCs w:val="32"/>
        </w:rPr>
        <w:t>法和模糊</w:t>
      </w:r>
      <w:r>
        <w:rPr>
          <w:rFonts w:ascii="Times New Roman" w:eastAsia="仿宋_GB2312" w:hAnsi="Times New Roman" w:cs="Times New Roman"/>
          <w:sz w:val="32"/>
          <w:szCs w:val="32"/>
        </w:rPr>
        <w:t>Borda</w:t>
      </w:r>
      <w:r>
        <w:rPr>
          <w:rFonts w:ascii="Times New Roman" w:eastAsia="仿宋_GB2312" w:hAnsi="Times New Roman" w:cs="Times New Roman"/>
          <w:sz w:val="32"/>
          <w:szCs w:val="32"/>
        </w:rPr>
        <w:t>法等；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(6)</w:t>
      </w:r>
      <w:r>
        <w:rPr>
          <w:rFonts w:ascii="Times New Roman" w:eastAsia="仿宋_GB2312" w:hAnsi="Times New Roman" w:cs="Times New Roman"/>
          <w:sz w:val="32"/>
          <w:szCs w:val="32"/>
        </w:rPr>
        <w:t>评估结果可视化展示，展示效果包含多种颜色、粗细的离散图、柱状图、饼状图等图表形式，形成评估报告；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(7)</w:t>
      </w:r>
      <w:r>
        <w:rPr>
          <w:rFonts w:ascii="Times New Roman" w:eastAsia="仿宋_GB2312" w:hAnsi="Times New Roman" w:cs="Times New Roman"/>
          <w:sz w:val="32"/>
          <w:szCs w:val="32"/>
        </w:rPr>
        <w:t>软件实现需遵循编码实现、数据结构、命名约定等规则，充分考虑软件的可测试性和可维护性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(8)</w:t>
      </w:r>
      <w:r>
        <w:rPr>
          <w:rFonts w:ascii="Times New Roman" w:eastAsia="仿宋_GB2312" w:hAnsi="Times New Roman" w:cs="Times New Roman"/>
          <w:sz w:val="32"/>
          <w:szCs w:val="32"/>
        </w:rPr>
        <w:t>具备对历史数据存储、检索查询、权限管理功能；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通用性要求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(1)</w:t>
      </w:r>
      <w:r>
        <w:rPr>
          <w:rFonts w:ascii="Times New Roman" w:eastAsia="仿宋_GB2312" w:hAnsi="Times New Roman" w:cs="Times New Roman"/>
          <w:sz w:val="32"/>
          <w:szCs w:val="32"/>
        </w:rPr>
        <w:t>可靠性要求：保证</w:t>
      </w:r>
      <w:r>
        <w:rPr>
          <w:rFonts w:ascii="Times New Roman" w:eastAsia="仿宋_GB2312" w:hAnsi="Times New Roman" w:cs="Times New Roman"/>
          <w:sz w:val="32"/>
          <w:szCs w:val="32"/>
        </w:rPr>
        <w:t>7*24</w:t>
      </w:r>
      <w:r>
        <w:rPr>
          <w:rFonts w:ascii="Times New Roman" w:eastAsia="仿宋_GB2312" w:hAnsi="Times New Roman" w:cs="Times New Roman"/>
          <w:sz w:val="32"/>
          <w:szCs w:val="32"/>
        </w:rPr>
        <w:t>小时长期稳定不间断运转，在发生意外的情况下，轻度故障应能在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小时内修复问题，重度故障应能在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小时内修复问题。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(2)</w:t>
      </w:r>
      <w:r>
        <w:rPr>
          <w:rFonts w:ascii="Times New Roman" w:eastAsia="仿宋_GB2312" w:hAnsi="Times New Roman" w:cs="Times New Roman"/>
          <w:sz w:val="32"/>
          <w:szCs w:val="32"/>
        </w:rPr>
        <w:t>售后服务要求：若出现技术问题，能随时提供技术支持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含</w:t>
      </w:r>
      <w:r>
        <w:rPr>
          <w:rFonts w:ascii="Times New Roman" w:eastAsia="仿宋_GB2312" w:hAnsi="Times New Roman" w:cs="Times New Roman"/>
          <w:sz w:val="32"/>
          <w:szCs w:val="32"/>
        </w:rPr>
        <w:t>远程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其他要求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(1)</w:t>
      </w:r>
      <w:r>
        <w:rPr>
          <w:rFonts w:ascii="Times New Roman" w:eastAsia="仿宋_GB2312" w:hAnsi="Times New Roman" w:cs="Times New Roman"/>
          <w:sz w:val="32"/>
          <w:szCs w:val="32"/>
        </w:rPr>
        <w:t>乙方提供完整系统的源代码；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(2)</w:t>
      </w:r>
      <w:r>
        <w:rPr>
          <w:rFonts w:ascii="Times New Roman" w:eastAsia="仿宋_GB2312" w:hAnsi="Times New Roman" w:cs="Times New Roman"/>
          <w:sz w:val="32"/>
          <w:szCs w:val="32"/>
        </w:rPr>
        <w:t>乙方提供的算例和视频教程应具备完整的系统演示功能；</w:t>
      </w:r>
    </w:p>
    <w:p w:rsidR="002B2D18" w:rsidRDefault="00F80FC8">
      <w:pPr>
        <w:spacing w:line="276" w:lineRule="auto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(3)</w:t>
      </w:r>
      <w:r>
        <w:rPr>
          <w:rFonts w:ascii="Times New Roman" w:eastAsia="仿宋_GB2312" w:hAnsi="Times New Roman" w:cs="Times New Roman"/>
          <w:sz w:val="32"/>
          <w:szCs w:val="32"/>
        </w:rPr>
        <w:t>乙方提供的研究报告应附查重证明，重复率不得高于</w:t>
      </w:r>
      <w:r>
        <w:rPr>
          <w:rFonts w:ascii="Times New Roman" w:eastAsia="仿宋_GB2312" w:hAnsi="Times New Roman" w:cs="Times New Roman"/>
          <w:sz w:val="32"/>
          <w:szCs w:val="32"/>
        </w:rPr>
        <w:t>30%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六、供应商资格条件要求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乙方应具备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军工</w:t>
      </w:r>
      <w:r>
        <w:rPr>
          <w:rFonts w:ascii="Times New Roman" w:eastAsia="仿宋_GB2312" w:hAnsi="Times New Roman" w:cs="Times New Roman"/>
          <w:sz w:val="32"/>
          <w:szCs w:val="32"/>
        </w:rPr>
        <w:t>三级（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等同）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以上保密资质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七、主要商务要求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供货时限：</w:t>
      </w:r>
      <w:r>
        <w:rPr>
          <w:rFonts w:ascii="Times New Roman" w:eastAsia="仿宋_GB2312" w:hAnsi="Times New Roman" w:cs="Times New Roman"/>
          <w:sz w:val="32"/>
          <w:szCs w:val="32"/>
        </w:rPr>
        <w:t>签订合同后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个月内完成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、提供软件开发详细需求文档、软件操作手册、平台源代码以及第三方测试报告；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、交货后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个工作日内完成设备使用培训工作；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质保期：</w:t>
      </w:r>
      <w:r>
        <w:rPr>
          <w:rFonts w:ascii="Times New Roman" w:eastAsia="仿宋_GB2312" w:hAnsi="Times New Roman" w:cs="Times New Roman"/>
          <w:sz w:val="32"/>
          <w:szCs w:val="32"/>
        </w:rPr>
        <w:t>自合同验收合格并交付甲方正常使用之日起</w:t>
      </w: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sz w:val="32"/>
          <w:szCs w:val="32"/>
        </w:rPr>
        <w:t>个月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售后服务能力：乙方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应保证设备的正常运行，</w:t>
      </w:r>
      <w:r>
        <w:rPr>
          <w:rFonts w:ascii="Times New Roman" w:eastAsia="仿宋_GB2312" w:hAnsi="Times New Roman" w:cs="Times New Roman"/>
          <w:sz w:val="32"/>
          <w:szCs w:val="32"/>
        </w:rPr>
        <w:t>在质保期内免费提供咨询、维护等服务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超出质保期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后，乙方应根据甲方要求提供设备的技术培训、维修、零备件供应、技术咨询和应急技术支援等服务，收取费用不得超过成本价；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交货地点及方式：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由甲方指定，产生的费用由乙方承担；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本项目根据甲方提供的资料，乙方所开发的新增技术成果，其知识产权归甲方所有，乙方应当按合同约定及时将项目成果提交给甲方。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、付款方式：本项目不设预付款，项目验收合格后，支付合同款项的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，剩余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作为质保金分阶段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返还；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履约保证金：签订合同后五个工作日内将合同款的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转至甲方规定账户作为合同履约保证金，待合同验收合格后返还。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八、其他需求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无。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九、采购需求评审情况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日组织召开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抵近作战精确打击评估体系评估系统软件模块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技术参数评审会，专家组针对项目参数提出部分整改意见（技术参数评审意见），项目组针对专家意见对技术参数进行完善修订。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十、项目涉密情况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已做非涉密处理</w:t>
      </w:r>
      <w:r>
        <w:rPr>
          <w:rFonts w:ascii="Times New Roman" w:eastAsia="仿宋_GB2312" w:hAnsi="Times New Roman" w:cs="Times New Roman"/>
          <w:sz w:val="32"/>
          <w:szCs w:val="32"/>
        </w:rPr>
        <w:t>，可以公开发布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十一、项目组联系方式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0A6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2B2D18" w:rsidRDefault="00F80FC8">
      <w:pPr>
        <w:spacing w:line="579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="000A6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2B2D18" w:rsidRDefault="00F80FC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集中采购需求计划表</w:t>
      </w:r>
    </w:p>
    <w:p w:rsidR="002B2D18" w:rsidRDefault="00F80FC8">
      <w:pPr>
        <w:spacing w:line="579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项目批准材料</w:t>
      </w:r>
    </w:p>
    <w:p w:rsidR="002B2D18" w:rsidRDefault="00F80FC8">
      <w:pPr>
        <w:spacing w:line="579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采购需求自评表</w:t>
      </w:r>
    </w:p>
    <w:p w:rsidR="002B2D18" w:rsidRDefault="00F80FC8">
      <w:pPr>
        <w:spacing w:line="579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采购需求评审表</w:t>
      </w:r>
    </w:p>
    <w:p w:rsidR="002B2D18" w:rsidRDefault="002B2D18">
      <w:pPr>
        <w:pStyle w:val="20"/>
        <w:rPr>
          <w:rFonts w:ascii="Times New Roman" w:hAnsi="Times New Roman" w:cs="Times New Roman"/>
          <w:sz w:val="21"/>
          <w:szCs w:val="21"/>
        </w:rPr>
      </w:pPr>
    </w:p>
    <w:p w:rsidR="002B2D18" w:rsidRDefault="00F80FC8">
      <w:pPr>
        <w:spacing w:line="579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（需求单位盖章）</w:t>
      </w:r>
    </w:p>
    <w:p w:rsidR="002B2D18" w:rsidRDefault="00F80FC8">
      <w:pPr>
        <w:spacing w:line="579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B2D18" w:rsidSect="002B2D18">
      <w:headerReference w:type="default" r:id="rId9"/>
      <w:footerReference w:type="default" r:id="rId10"/>
      <w:pgSz w:w="11906" w:h="16838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FC8" w:rsidRDefault="00F80FC8" w:rsidP="002B2D18">
      <w:r>
        <w:separator/>
      </w:r>
    </w:p>
  </w:endnote>
  <w:endnote w:type="continuationSeparator" w:id="1">
    <w:p w:rsidR="00F80FC8" w:rsidRDefault="00F80FC8" w:rsidP="002B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18" w:rsidRDefault="002B2D18">
    <w:pPr>
      <w:pStyle w:val="a5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5958358"/>
    </w:sdtPr>
    <w:sdtEndPr>
      <w:rPr>
        <w:rFonts w:asciiTheme="minorEastAsia" w:hAnsiTheme="minorEastAsia"/>
        <w:sz w:val="28"/>
        <w:szCs w:val="28"/>
      </w:rPr>
    </w:sdtEndPr>
    <w:sdtContent>
      <w:p w:rsidR="002B2D18" w:rsidRDefault="00F80FC8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2B2D18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2B2D18">
          <w:rPr>
            <w:rFonts w:asciiTheme="minorEastAsia" w:hAnsiTheme="minorEastAsia"/>
            <w:sz w:val="28"/>
            <w:szCs w:val="28"/>
          </w:rPr>
          <w:fldChar w:fldCharType="separate"/>
        </w:r>
        <w:r w:rsidR="000A68B9" w:rsidRPr="000A68B9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="002B2D18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FC8" w:rsidRDefault="00F80FC8" w:rsidP="002B2D18">
      <w:r>
        <w:separator/>
      </w:r>
    </w:p>
  </w:footnote>
  <w:footnote w:type="continuationSeparator" w:id="1">
    <w:p w:rsidR="00F80FC8" w:rsidRDefault="00F80FC8" w:rsidP="002B2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18" w:rsidRDefault="002B2D18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3D0B"/>
    <w:multiLevelType w:val="multilevel"/>
    <w:tmpl w:val="15C83D0B"/>
    <w:lvl w:ilvl="0">
      <w:start w:val="1"/>
      <w:numFmt w:val="decimal"/>
      <w:pStyle w:val="1"/>
      <w:suff w:val="nothing"/>
      <w:lvlText w:val="%1. "/>
      <w:lvlJc w:val="left"/>
      <w:pPr>
        <w:ind w:left="0" w:firstLine="0"/>
      </w:pPr>
    </w:lvl>
    <w:lvl w:ilvl="1">
      <w:start w:val="1"/>
      <w:numFmt w:val="decimal"/>
      <w:suff w:val="nothing"/>
      <w:lvlText w:val="%1.%2 "/>
      <w:lvlJc w:val="left"/>
      <w:pPr>
        <w:ind w:left="0" w:firstLine="0"/>
      </w:pPr>
    </w:lvl>
    <w:lvl w:ilvl="2">
      <w:start w:val="1"/>
      <w:numFmt w:val="decimal"/>
      <w:suff w:val="nothing"/>
      <w:lvlText w:val="%1.%2.%3 "/>
      <w:lvlJc w:val="left"/>
      <w:pPr>
        <w:ind w:left="2211" w:firstLine="57"/>
      </w:pPr>
      <w:rPr>
        <w:rFonts w:ascii="宋体" w:eastAsia="宋体" w:hAnsi="宋体" w:hint="eastAsia"/>
        <w:lang w:val="en-US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2C2C"/>
    <w:rsid w:val="00024F26"/>
    <w:rsid w:val="000308C2"/>
    <w:rsid w:val="00036919"/>
    <w:rsid w:val="00044794"/>
    <w:rsid w:val="00080B3E"/>
    <w:rsid w:val="000917C0"/>
    <w:rsid w:val="000A68B9"/>
    <w:rsid w:val="000A7B93"/>
    <w:rsid w:val="000B3357"/>
    <w:rsid w:val="000B48CD"/>
    <w:rsid w:val="000D101D"/>
    <w:rsid w:val="000F0357"/>
    <w:rsid w:val="000F4F43"/>
    <w:rsid w:val="0010429F"/>
    <w:rsid w:val="00106357"/>
    <w:rsid w:val="00132B8F"/>
    <w:rsid w:val="0018395C"/>
    <w:rsid w:val="00190F01"/>
    <w:rsid w:val="001C08EE"/>
    <w:rsid w:val="001C22A9"/>
    <w:rsid w:val="001F6DF0"/>
    <w:rsid w:val="002115AB"/>
    <w:rsid w:val="00215F17"/>
    <w:rsid w:val="002470A3"/>
    <w:rsid w:val="00254274"/>
    <w:rsid w:val="00263C25"/>
    <w:rsid w:val="00276193"/>
    <w:rsid w:val="002768DB"/>
    <w:rsid w:val="002B2D18"/>
    <w:rsid w:val="002C1DE7"/>
    <w:rsid w:val="002C4600"/>
    <w:rsid w:val="002C52C5"/>
    <w:rsid w:val="002E0DFD"/>
    <w:rsid w:val="00366455"/>
    <w:rsid w:val="00366F19"/>
    <w:rsid w:val="00367062"/>
    <w:rsid w:val="003743B6"/>
    <w:rsid w:val="003A6843"/>
    <w:rsid w:val="003B0683"/>
    <w:rsid w:val="003C0B81"/>
    <w:rsid w:val="003C5309"/>
    <w:rsid w:val="003F2EE1"/>
    <w:rsid w:val="004541DE"/>
    <w:rsid w:val="00470A33"/>
    <w:rsid w:val="004A7031"/>
    <w:rsid w:val="004C36FF"/>
    <w:rsid w:val="0052249D"/>
    <w:rsid w:val="00526BB3"/>
    <w:rsid w:val="005E672B"/>
    <w:rsid w:val="005F141E"/>
    <w:rsid w:val="00620840"/>
    <w:rsid w:val="006637BB"/>
    <w:rsid w:val="006901F8"/>
    <w:rsid w:val="006B39A2"/>
    <w:rsid w:val="006C0DE6"/>
    <w:rsid w:val="006C70B2"/>
    <w:rsid w:val="006E14F8"/>
    <w:rsid w:val="006F68DB"/>
    <w:rsid w:val="00723462"/>
    <w:rsid w:val="00730C53"/>
    <w:rsid w:val="00736D78"/>
    <w:rsid w:val="00740BC2"/>
    <w:rsid w:val="00792D67"/>
    <w:rsid w:val="007C1DF8"/>
    <w:rsid w:val="007E0815"/>
    <w:rsid w:val="007E46A6"/>
    <w:rsid w:val="00803D1B"/>
    <w:rsid w:val="00830A88"/>
    <w:rsid w:val="00854F32"/>
    <w:rsid w:val="00897984"/>
    <w:rsid w:val="008A3F16"/>
    <w:rsid w:val="008A5DBE"/>
    <w:rsid w:val="008B6836"/>
    <w:rsid w:val="008C11FE"/>
    <w:rsid w:val="008C2ED5"/>
    <w:rsid w:val="008D12CB"/>
    <w:rsid w:val="008D34CB"/>
    <w:rsid w:val="00931294"/>
    <w:rsid w:val="00936E7E"/>
    <w:rsid w:val="0098181E"/>
    <w:rsid w:val="009822ED"/>
    <w:rsid w:val="00984599"/>
    <w:rsid w:val="009C7DD2"/>
    <w:rsid w:val="009E5C4E"/>
    <w:rsid w:val="00A53158"/>
    <w:rsid w:val="00A53FF0"/>
    <w:rsid w:val="00A628A1"/>
    <w:rsid w:val="00A76641"/>
    <w:rsid w:val="00A942B7"/>
    <w:rsid w:val="00AA1250"/>
    <w:rsid w:val="00AA1D72"/>
    <w:rsid w:val="00AA648C"/>
    <w:rsid w:val="00AC2E65"/>
    <w:rsid w:val="00AE02C9"/>
    <w:rsid w:val="00B2750E"/>
    <w:rsid w:val="00B33E7C"/>
    <w:rsid w:val="00B342D1"/>
    <w:rsid w:val="00B42FCC"/>
    <w:rsid w:val="00B43273"/>
    <w:rsid w:val="00B85CC3"/>
    <w:rsid w:val="00BA787C"/>
    <w:rsid w:val="00BC58BF"/>
    <w:rsid w:val="00BE0189"/>
    <w:rsid w:val="00BE1C2C"/>
    <w:rsid w:val="00BE246A"/>
    <w:rsid w:val="00BE2C2C"/>
    <w:rsid w:val="00C33C13"/>
    <w:rsid w:val="00C3735B"/>
    <w:rsid w:val="00C4024A"/>
    <w:rsid w:val="00C70750"/>
    <w:rsid w:val="00C7616F"/>
    <w:rsid w:val="00CB2C54"/>
    <w:rsid w:val="00CE2FED"/>
    <w:rsid w:val="00CF359E"/>
    <w:rsid w:val="00CF78D6"/>
    <w:rsid w:val="00D156BE"/>
    <w:rsid w:val="00D17414"/>
    <w:rsid w:val="00D22D7F"/>
    <w:rsid w:val="00D5739D"/>
    <w:rsid w:val="00D57F20"/>
    <w:rsid w:val="00D671AA"/>
    <w:rsid w:val="00D8287F"/>
    <w:rsid w:val="00DA1F9F"/>
    <w:rsid w:val="00DA71C3"/>
    <w:rsid w:val="00DA753F"/>
    <w:rsid w:val="00DC07F0"/>
    <w:rsid w:val="00DE1091"/>
    <w:rsid w:val="00E01579"/>
    <w:rsid w:val="00E434F5"/>
    <w:rsid w:val="00E7543E"/>
    <w:rsid w:val="00E862C2"/>
    <w:rsid w:val="00E96730"/>
    <w:rsid w:val="00EA5B38"/>
    <w:rsid w:val="00EF42F4"/>
    <w:rsid w:val="00F2674D"/>
    <w:rsid w:val="00F2780A"/>
    <w:rsid w:val="00F3583A"/>
    <w:rsid w:val="00F62C31"/>
    <w:rsid w:val="00F65FB5"/>
    <w:rsid w:val="00F80FC8"/>
    <w:rsid w:val="00F87AE2"/>
    <w:rsid w:val="00FA19E9"/>
    <w:rsid w:val="00FA3662"/>
    <w:rsid w:val="00FC03D5"/>
    <w:rsid w:val="00FC5840"/>
    <w:rsid w:val="00FC75C8"/>
    <w:rsid w:val="00FD77F3"/>
    <w:rsid w:val="00FE32F2"/>
    <w:rsid w:val="040B53FA"/>
    <w:rsid w:val="066534AF"/>
    <w:rsid w:val="06B764EF"/>
    <w:rsid w:val="07000B17"/>
    <w:rsid w:val="082066C2"/>
    <w:rsid w:val="0C4363CC"/>
    <w:rsid w:val="0CE36E0C"/>
    <w:rsid w:val="0E3F3E3B"/>
    <w:rsid w:val="0F742BC5"/>
    <w:rsid w:val="0FE929B2"/>
    <w:rsid w:val="10972342"/>
    <w:rsid w:val="11366D12"/>
    <w:rsid w:val="13F43A63"/>
    <w:rsid w:val="166C24BB"/>
    <w:rsid w:val="178F05E6"/>
    <w:rsid w:val="1A866F3C"/>
    <w:rsid w:val="1CB91037"/>
    <w:rsid w:val="1CE17D6C"/>
    <w:rsid w:val="1D293501"/>
    <w:rsid w:val="1E513ECA"/>
    <w:rsid w:val="217F2F4E"/>
    <w:rsid w:val="22BE4F4D"/>
    <w:rsid w:val="23256FD9"/>
    <w:rsid w:val="23316178"/>
    <w:rsid w:val="23B02990"/>
    <w:rsid w:val="23D748D9"/>
    <w:rsid w:val="245A0317"/>
    <w:rsid w:val="26E76F7E"/>
    <w:rsid w:val="296E61DA"/>
    <w:rsid w:val="29F0091C"/>
    <w:rsid w:val="2B7D0053"/>
    <w:rsid w:val="2C2B39F2"/>
    <w:rsid w:val="2CC74E18"/>
    <w:rsid w:val="2F6A5FB7"/>
    <w:rsid w:val="34112A30"/>
    <w:rsid w:val="346135F0"/>
    <w:rsid w:val="36FA64C2"/>
    <w:rsid w:val="3720420E"/>
    <w:rsid w:val="39273E36"/>
    <w:rsid w:val="3C575EBC"/>
    <w:rsid w:val="3E4F290B"/>
    <w:rsid w:val="400126DE"/>
    <w:rsid w:val="401A35DF"/>
    <w:rsid w:val="42361A3F"/>
    <w:rsid w:val="425F7F7C"/>
    <w:rsid w:val="44E709AE"/>
    <w:rsid w:val="4542326A"/>
    <w:rsid w:val="47013C7C"/>
    <w:rsid w:val="477C1FC8"/>
    <w:rsid w:val="49AE232E"/>
    <w:rsid w:val="4E1858EE"/>
    <w:rsid w:val="4E444680"/>
    <w:rsid w:val="4FC47EEF"/>
    <w:rsid w:val="54B0235C"/>
    <w:rsid w:val="57F82445"/>
    <w:rsid w:val="58FC0811"/>
    <w:rsid w:val="5A057EA2"/>
    <w:rsid w:val="5A3B03E0"/>
    <w:rsid w:val="5C784CC7"/>
    <w:rsid w:val="5E082102"/>
    <w:rsid w:val="5E461973"/>
    <w:rsid w:val="5EEB1B20"/>
    <w:rsid w:val="61533B14"/>
    <w:rsid w:val="62126A08"/>
    <w:rsid w:val="657B0DF2"/>
    <w:rsid w:val="66686055"/>
    <w:rsid w:val="6A120F97"/>
    <w:rsid w:val="6AF50E72"/>
    <w:rsid w:val="70791D26"/>
    <w:rsid w:val="72910265"/>
    <w:rsid w:val="758B13BE"/>
    <w:rsid w:val="75D50C26"/>
    <w:rsid w:val="76750CAD"/>
    <w:rsid w:val="770C1D3A"/>
    <w:rsid w:val="777B1E32"/>
    <w:rsid w:val="7C5B798C"/>
    <w:rsid w:val="7DE32F6A"/>
    <w:rsid w:val="7E1F5EEB"/>
    <w:rsid w:val="7E8A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2D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B2D18"/>
    <w:pPr>
      <w:keepNext/>
      <w:keepLines/>
      <w:numPr>
        <w:numId w:val="1"/>
      </w:numPr>
      <w:spacing w:before="340" w:after="330" w:line="576" w:lineRule="auto"/>
      <w:outlineLvl w:val="0"/>
    </w:pPr>
    <w:rPr>
      <w:kern w:val="44"/>
      <w:szCs w:val="44"/>
      <w:lang w:val="zh-CN"/>
    </w:rPr>
  </w:style>
  <w:style w:type="paragraph" w:styleId="20">
    <w:name w:val="heading 2"/>
    <w:basedOn w:val="a"/>
    <w:next w:val="a"/>
    <w:qFormat/>
    <w:rsid w:val="002B2D18"/>
    <w:pPr>
      <w:keepNext/>
      <w:keepLines/>
      <w:spacing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2B2D18"/>
    <w:pPr>
      <w:ind w:firstLine="420"/>
    </w:pPr>
  </w:style>
  <w:style w:type="paragraph" w:styleId="a3">
    <w:name w:val="Body Text Indent"/>
    <w:basedOn w:val="a"/>
    <w:uiPriority w:val="99"/>
    <w:semiHidden/>
    <w:unhideWhenUsed/>
    <w:qFormat/>
    <w:rsid w:val="002B2D18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2B2D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B2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2B2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2B2D1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B2D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2B2D18"/>
    <w:rPr>
      <w:sz w:val="18"/>
      <w:szCs w:val="18"/>
    </w:rPr>
  </w:style>
  <w:style w:type="paragraph" w:styleId="a7">
    <w:name w:val="List Paragraph"/>
    <w:basedOn w:val="a"/>
    <w:uiPriority w:val="99"/>
    <w:qFormat/>
    <w:rsid w:val="002B2D1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PC</cp:lastModifiedBy>
  <cp:revision>21</cp:revision>
  <cp:lastPrinted>2021-06-30T07:08:00Z</cp:lastPrinted>
  <dcterms:created xsi:type="dcterms:W3CDTF">2021-06-01T14:39:00Z</dcterms:created>
  <dcterms:modified xsi:type="dcterms:W3CDTF">2022-04-02T07:36:00Z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